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</w:t>
      </w: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314E467C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2F2BE04" w14:textId="5570776B" w:rsidR="005A0CCC" w:rsidRDefault="005A0CCC" w:rsidP="00564EB9">
      <w:pPr>
        <w:spacing w:after="0" w:line="240" w:lineRule="auto"/>
        <w:jc w:val="both"/>
        <w:rPr>
          <w:rFonts w:cs="Calibri"/>
        </w:rPr>
      </w:pPr>
    </w:p>
    <w:p w14:paraId="56A22726" w14:textId="25C4D07F" w:rsidR="005A0CCC" w:rsidRDefault="005A0CCC" w:rsidP="00564EB9">
      <w:pPr>
        <w:spacing w:after="0" w:line="240" w:lineRule="auto"/>
        <w:jc w:val="both"/>
        <w:rPr>
          <w:rFonts w:cs="Calibri"/>
        </w:rPr>
      </w:pPr>
    </w:p>
    <w:p w14:paraId="0A7F5D00" w14:textId="77777777" w:rsidR="005A0CCC" w:rsidRDefault="005A0CCC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293C042" w14:textId="77777777" w:rsidR="005A0CCC" w:rsidRDefault="005A0CCC" w:rsidP="005A0CCC">
      <w:pPr>
        <w:spacing w:after="0" w:line="240" w:lineRule="auto"/>
        <w:jc w:val="center"/>
        <w:rPr>
          <w:rFonts w:cs="Calibri"/>
          <w:b/>
          <w:sz w:val="144"/>
          <w:szCs w:val="28"/>
        </w:rPr>
      </w:pPr>
      <w:r w:rsidRPr="00022506">
        <w:rPr>
          <w:rFonts w:cs="Calibri"/>
          <w:b/>
          <w:sz w:val="144"/>
          <w:szCs w:val="28"/>
        </w:rPr>
        <w:t>No aplica</w:t>
      </w:r>
      <w:r w:rsidRPr="00022506">
        <w:rPr>
          <w:rFonts w:cs="Calibri"/>
          <w:b/>
          <w:sz w:val="144"/>
          <w:szCs w:val="28"/>
        </w:rPr>
        <w:tab/>
      </w:r>
    </w:p>
    <w:p w14:paraId="39438084" w14:textId="77777777" w:rsidR="005A0CCC" w:rsidRDefault="005A0CCC" w:rsidP="005A0CCC">
      <w:pPr>
        <w:spacing w:after="0" w:line="240" w:lineRule="auto"/>
        <w:jc w:val="center"/>
        <w:rPr>
          <w:rFonts w:cs="Calibri"/>
          <w:b/>
          <w:sz w:val="56"/>
          <w:szCs w:val="28"/>
        </w:rPr>
      </w:pPr>
    </w:p>
    <w:p w14:paraId="6DA607F0" w14:textId="77777777" w:rsidR="005A0CCC" w:rsidRDefault="005A0CCC" w:rsidP="005A0CCC">
      <w:pPr>
        <w:spacing w:after="0" w:line="240" w:lineRule="auto"/>
        <w:jc w:val="center"/>
        <w:rPr>
          <w:rFonts w:cs="Calibri"/>
          <w:b/>
          <w:sz w:val="56"/>
          <w:szCs w:val="28"/>
        </w:rPr>
      </w:pPr>
    </w:p>
    <w:p w14:paraId="158B870A" w14:textId="77777777" w:rsidR="005A0CCC" w:rsidRPr="00F3547C" w:rsidRDefault="005A0CCC" w:rsidP="005A0CCC">
      <w:pPr>
        <w:jc w:val="center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El Municipio de Yuriria no cuenta con esquemas bursátiles y de coberturas financieras.</w:t>
      </w:r>
    </w:p>
    <w:p w14:paraId="24C8400F" w14:textId="77777777" w:rsidR="005A0CCC" w:rsidRPr="00F7066A" w:rsidRDefault="005A0CCC" w:rsidP="005A0CCC">
      <w:pPr>
        <w:jc w:val="center"/>
        <w:rPr>
          <w:sz w:val="56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BB796" w14:textId="77777777" w:rsidR="00B33F5E" w:rsidRDefault="00B33F5E" w:rsidP="00564EB9">
      <w:pPr>
        <w:spacing w:after="0" w:line="240" w:lineRule="auto"/>
      </w:pPr>
      <w:r>
        <w:separator/>
      </w:r>
    </w:p>
  </w:endnote>
  <w:endnote w:type="continuationSeparator" w:id="0">
    <w:p w14:paraId="2DE01146" w14:textId="77777777" w:rsidR="00B33F5E" w:rsidRDefault="00B33F5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89463" w14:textId="77777777" w:rsidR="00B33F5E" w:rsidRDefault="00B33F5E" w:rsidP="00564EB9">
      <w:pPr>
        <w:spacing w:after="0" w:line="240" w:lineRule="auto"/>
      </w:pPr>
      <w:r>
        <w:separator/>
      </w:r>
    </w:p>
  </w:footnote>
  <w:footnote w:type="continuationSeparator" w:id="0">
    <w:p w14:paraId="7CDCC63F" w14:textId="77777777" w:rsidR="00B33F5E" w:rsidRDefault="00B33F5E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7F4D" w14:textId="06C71222" w:rsidR="001F1A31" w:rsidRDefault="005A0CCC" w:rsidP="001F1A31">
    <w:pPr>
      <w:pStyle w:val="Encabezado"/>
      <w:spacing w:after="0" w:line="240" w:lineRule="auto"/>
      <w:jc w:val="center"/>
    </w:pPr>
    <w:r>
      <w:t>Municipio de Yuriria</w:t>
    </w:r>
  </w:p>
  <w:p w14:paraId="36735EF3" w14:textId="015014C0" w:rsidR="001F1A31" w:rsidRDefault="005A0CCC" w:rsidP="001F1A31">
    <w:pPr>
      <w:pStyle w:val="Encabezado"/>
      <w:spacing w:after="0" w:line="240" w:lineRule="auto"/>
      <w:jc w:val="center"/>
    </w:pPr>
    <w:r>
      <w:t>Correspondientes al 30 de junio de 2026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564EB9"/>
    <w:rsid w:val="0056592E"/>
    <w:rsid w:val="005A0CCC"/>
    <w:rsid w:val="009314E8"/>
    <w:rsid w:val="0098139B"/>
    <w:rsid w:val="00B245E2"/>
    <w:rsid w:val="00B33F5E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22288-6770-4648-8A50-A015A3C1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5105F-901F-4B8A-9FB9-7698FBCB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Nomina</cp:lastModifiedBy>
  <cp:revision>8</cp:revision>
  <dcterms:created xsi:type="dcterms:W3CDTF">2017-04-17T19:50:00Z</dcterms:created>
  <dcterms:modified xsi:type="dcterms:W3CDTF">2026-07-19T00:40:00Z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