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1E0613" w:rsidP="00F067C8">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23A86CFD"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8208F0">
              <w:rPr>
                <w:noProof/>
                <w:webHidden/>
              </w:rPr>
              <w:t>2</w:t>
            </w:r>
            <w:r w:rsidR="005F51CC">
              <w:rPr>
                <w:noProof/>
                <w:webHidden/>
              </w:rPr>
              <w:fldChar w:fldCharType="end"/>
            </w:r>
          </w:hyperlink>
        </w:p>
        <w:p w14:paraId="6A6756CA" w14:textId="6B103946"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8208F0">
              <w:rPr>
                <w:noProof/>
                <w:webHidden/>
              </w:rPr>
              <w:t>2</w:t>
            </w:r>
            <w:r w:rsidR="005F51CC">
              <w:rPr>
                <w:noProof/>
                <w:webHidden/>
              </w:rPr>
              <w:fldChar w:fldCharType="end"/>
            </w:r>
          </w:hyperlink>
        </w:p>
        <w:p w14:paraId="19796F35" w14:textId="7B6CF7E1"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8208F0">
              <w:rPr>
                <w:noProof/>
                <w:webHidden/>
              </w:rPr>
              <w:t>3</w:t>
            </w:r>
            <w:r w:rsidR="005F51CC">
              <w:rPr>
                <w:noProof/>
                <w:webHidden/>
              </w:rPr>
              <w:fldChar w:fldCharType="end"/>
            </w:r>
          </w:hyperlink>
        </w:p>
        <w:p w14:paraId="62AC0657" w14:textId="0AF21F45"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8208F0">
              <w:rPr>
                <w:noProof/>
                <w:webHidden/>
              </w:rPr>
              <w:t>4</w:t>
            </w:r>
            <w:r w:rsidR="005F51CC">
              <w:rPr>
                <w:noProof/>
                <w:webHidden/>
              </w:rPr>
              <w:fldChar w:fldCharType="end"/>
            </w:r>
          </w:hyperlink>
        </w:p>
        <w:p w14:paraId="7C7C1962" w14:textId="56F9CAAD"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8208F0">
              <w:rPr>
                <w:noProof/>
                <w:webHidden/>
              </w:rPr>
              <w:t>5</w:t>
            </w:r>
            <w:r w:rsidR="005F51CC">
              <w:rPr>
                <w:noProof/>
                <w:webHidden/>
              </w:rPr>
              <w:fldChar w:fldCharType="end"/>
            </w:r>
          </w:hyperlink>
        </w:p>
        <w:p w14:paraId="3FE6C661" w14:textId="270A7545"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8208F0">
              <w:rPr>
                <w:noProof/>
                <w:webHidden/>
              </w:rPr>
              <w:t>6</w:t>
            </w:r>
            <w:r w:rsidR="005F51CC">
              <w:rPr>
                <w:noProof/>
                <w:webHidden/>
              </w:rPr>
              <w:fldChar w:fldCharType="end"/>
            </w:r>
          </w:hyperlink>
        </w:p>
        <w:p w14:paraId="135541CC" w14:textId="0D309005"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8208F0">
              <w:rPr>
                <w:noProof/>
                <w:webHidden/>
              </w:rPr>
              <w:t>7</w:t>
            </w:r>
            <w:r w:rsidR="005F51CC">
              <w:rPr>
                <w:noProof/>
                <w:webHidden/>
              </w:rPr>
              <w:fldChar w:fldCharType="end"/>
            </w:r>
          </w:hyperlink>
        </w:p>
        <w:p w14:paraId="48C9D852" w14:textId="128F50A8"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8208F0">
              <w:rPr>
                <w:noProof/>
                <w:webHidden/>
              </w:rPr>
              <w:t>8</w:t>
            </w:r>
            <w:r w:rsidR="005F51CC">
              <w:rPr>
                <w:noProof/>
                <w:webHidden/>
              </w:rPr>
              <w:fldChar w:fldCharType="end"/>
            </w:r>
          </w:hyperlink>
        </w:p>
        <w:p w14:paraId="027C97E3" w14:textId="272BA33D"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8208F0">
              <w:rPr>
                <w:noProof/>
                <w:webHidden/>
              </w:rPr>
              <w:t>8</w:t>
            </w:r>
            <w:r w:rsidR="005F51CC">
              <w:rPr>
                <w:noProof/>
                <w:webHidden/>
              </w:rPr>
              <w:fldChar w:fldCharType="end"/>
            </w:r>
          </w:hyperlink>
        </w:p>
        <w:p w14:paraId="00DB87A1" w14:textId="470B2434"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8208F0">
              <w:rPr>
                <w:noProof/>
                <w:webHidden/>
              </w:rPr>
              <w:t>8</w:t>
            </w:r>
            <w:r w:rsidR="005F51CC">
              <w:rPr>
                <w:noProof/>
                <w:webHidden/>
              </w:rPr>
              <w:fldChar w:fldCharType="end"/>
            </w:r>
          </w:hyperlink>
        </w:p>
        <w:p w14:paraId="00EEECC2" w14:textId="601446F0"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8208F0">
              <w:rPr>
                <w:noProof/>
                <w:webHidden/>
              </w:rPr>
              <w:t>8</w:t>
            </w:r>
            <w:r w:rsidR="005F51CC">
              <w:rPr>
                <w:noProof/>
                <w:webHidden/>
              </w:rPr>
              <w:fldChar w:fldCharType="end"/>
            </w:r>
          </w:hyperlink>
        </w:p>
        <w:p w14:paraId="68FD7A9A" w14:textId="60F4ECD6"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8208F0">
              <w:rPr>
                <w:noProof/>
                <w:webHidden/>
              </w:rPr>
              <w:t>9</w:t>
            </w:r>
            <w:r w:rsidR="005F51CC">
              <w:rPr>
                <w:noProof/>
                <w:webHidden/>
              </w:rPr>
              <w:fldChar w:fldCharType="end"/>
            </w:r>
          </w:hyperlink>
        </w:p>
        <w:p w14:paraId="5F55527F" w14:textId="2EA5D0DC"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8208F0">
              <w:rPr>
                <w:noProof/>
                <w:webHidden/>
              </w:rPr>
              <w:t>9</w:t>
            </w:r>
            <w:r w:rsidR="005F51CC">
              <w:rPr>
                <w:noProof/>
                <w:webHidden/>
              </w:rPr>
              <w:fldChar w:fldCharType="end"/>
            </w:r>
          </w:hyperlink>
        </w:p>
        <w:p w14:paraId="674ABB69" w14:textId="7F734B97"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8208F0">
              <w:rPr>
                <w:noProof/>
                <w:webHidden/>
              </w:rPr>
              <w:t>9</w:t>
            </w:r>
            <w:r w:rsidR="005F51CC">
              <w:rPr>
                <w:noProof/>
                <w:webHidden/>
              </w:rPr>
              <w:fldChar w:fldCharType="end"/>
            </w:r>
          </w:hyperlink>
        </w:p>
        <w:p w14:paraId="39048CDA" w14:textId="658F13FC"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8208F0">
              <w:rPr>
                <w:noProof/>
                <w:webHidden/>
              </w:rPr>
              <w:t>9</w:t>
            </w:r>
            <w:r w:rsidR="005F51CC">
              <w:rPr>
                <w:noProof/>
                <w:webHidden/>
              </w:rPr>
              <w:fldChar w:fldCharType="end"/>
            </w:r>
          </w:hyperlink>
        </w:p>
        <w:p w14:paraId="7E9C5BA3" w14:textId="0EA7936B" w:rsidR="005F51CC" w:rsidRDefault="001E061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8208F0">
              <w:rPr>
                <w:noProof/>
                <w:webHidden/>
              </w:rPr>
              <w:t>10</w:t>
            </w:r>
            <w:r w:rsidR="005F51CC">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062E74E7" w14:textId="25FB5DB6"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786E8E1F"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asistencia social.</w:t>
      </w:r>
    </w:p>
    <w:p w14:paraId="444F2476"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2B369D9B" w14:textId="77777777" w:rsidR="004513DF" w:rsidRPr="004513DF" w:rsidRDefault="004513DF" w:rsidP="004513DF">
      <w:pPr>
        <w:tabs>
          <w:tab w:val="left" w:leader="underscore" w:pos="9639"/>
        </w:tabs>
        <w:spacing w:after="0" w:line="240" w:lineRule="auto"/>
        <w:jc w:val="both"/>
        <w:rPr>
          <w:rFonts w:cs="Calibri"/>
        </w:rPr>
      </w:pPr>
    </w:p>
    <w:p w14:paraId="69491BDF"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Misión.</w:t>
      </w:r>
    </w:p>
    <w:p w14:paraId="34BF2EAD"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 xml:space="preserve">Fomentar el desarrollo integral de las familias Yurirenses y grupos en situación de vulnerabilidad, para contribuir a mejorar su calidad de vida, ofreciendo con calidad y calidez la asistencia social, proporcionando el bien común de la población. </w:t>
      </w:r>
    </w:p>
    <w:p w14:paraId="256E7592"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Visión.</w:t>
      </w:r>
    </w:p>
    <w:p w14:paraId="19A129E6"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Ser una Institución reconocida a nivel nacional, que trabaja con sensibilidad atendiendo las necesidades de las familias más vulnerables, mejorando su calidad de vida, promoviendo los valores que fortalecen a nuestra sociedad.</w:t>
      </w:r>
    </w:p>
    <w:p w14:paraId="56D11772"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Valores.</w:t>
      </w:r>
    </w:p>
    <w:p w14:paraId="3837CA26" w14:textId="2E7D67C7" w:rsidR="007D1E76" w:rsidRPr="00E74967" w:rsidRDefault="004513DF" w:rsidP="004513DF">
      <w:pPr>
        <w:tabs>
          <w:tab w:val="left" w:leader="underscore" w:pos="9639"/>
        </w:tabs>
        <w:spacing w:after="0" w:line="240" w:lineRule="auto"/>
        <w:jc w:val="both"/>
        <w:rPr>
          <w:rFonts w:cs="Calibri"/>
        </w:rPr>
      </w:pPr>
      <w:r w:rsidRPr="004513DF">
        <w:rPr>
          <w:rFonts w:cs="Calibri"/>
        </w:rPr>
        <w:t>Espíritu de servicio, empatía, integridad, solidaridad, trabajando en equipo con amor, respeto, unión, benedicencia, honestidad, responsabilidad y generosidad.</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190B5E82"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Apertura del departamento de Red Móvil en la institución como apoyo a las comunidades rurales para lograr su desarrollo, cubrir las necesidades presentadas en las comunidades y promover un cambio de actuación en los ejes de salud, economía, vivienda y educación.</w:t>
      </w:r>
    </w:p>
    <w:p w14:paraId="643561BD" w14:textId="77777777" w:rsidR="004513DF" w:rsidRPr="004513DF" w:rsidRDefault="004513DF" w:rsidP="004513DF">
      <w:pPr>
        <w:tabs>
          <w:tab w:val="left" w:leader="underscore" w:pos="9639"/>
        </w:tabs>
        <w:spacing w:after="0" w:line="240" w:lineRule="auto"/>
        <w:jc w:val="both"/>
        <w:rPr>
          <w:rFonts w:cs="Calibri"/>
        </w:rPr>
      </w:pPr>
    </w:p>
    <w:p w14:paraId="3843474F" w14:textId="3F898038" w:rsidR="007D1E76" w:rsidRPr="00E74967" w:rsidRDefault="004513DF" w:rsidP="00CB41C4">
      <w:pPr>
        <w:tabs>
          <w:tab w:val="left" w:leader="underscore" w:pos="9639"/>
        </w:tabs>
        <w:spacing w:after="0" w:line="240" w:lineRule="auto"/>
        <w:jc w:val="both"/>
        <w:rPr>
          <w:rFonts w:cs="Calibri"/>
        </w:rPr>
      </w:pPr>
      <w:r w:rsidRPr="004513DF">
        <w:rPr>
          <w:rFonts w:cs="Calibri"/>
        </w:rPr>
        <w:t>Integración de los programas de apoyo a favor de las Niñas, Niños y Adolescentes en la Dirección de Acción a Favor de las Niñas, Niños y Adolescentes, (DANNA) con la finalidad de Prevenir el Trabajo Infantil, los riesgos psicosociales y atender la problemática de niñas, niños y adolescentes trabajadores y en situación de calle.</w:t>
      </w: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2149D5DF" w14:textId="77777777" w:rsidR="004513DF" w:rsidRPr="00BF1099" w:rsidRDefault="004513DF" w:rsidP="004513DF">
      <w:pPr>
        <w:tabs>
          <w:tab w:val="left" w:leader="underscore" w:pos="9639"/>
        </w:tabs>
        <w:spacing w:after="0" w:line="240" w:lineRule="auto"/>
        <w:jc w:val="both"/>
        <w:rPr>
          <w:rFonts w:cs="Calibri"/>
        </w:rPr>
      </w:pPr>
      <w:r w:rsidRPr="00BF1099">
        <w:rPr>
          <w:rFonts w:cs="Calibri"/>
        </w:rPr>
        <w:t xml:space="preserve">Durante el ejercicio fiscal 2021 el SMDIF, tuvo un decremento considerable en la recaudación de ingresos propios, esto por el cierre de las estancias infantiles y/o servicios que presta este ente público a la ciudadanía, lo anterior fue a consecuencia de las implicaciones sanitarias y económicas derivadas de la pandemia del COVID 19. </w:t>
      </w:r>
    </w:p>
    <w:p w14:paraId="289EA062" w14:textId="77777777" w:rsidR="004513DF" w:rsidRPr="00E74967" w:rsidRDefault="004513DF" w:rsidP="004513DF">
      <w:pPr>
        <w:tabs>
          <w:tab w:val="left" w:leader="underscore" w:pos="9639"/>
        </w:tabs>
        <w:spacing w:after="0" w:line="240" w:lineRule="auto"/>
        <w:jc w:val="both"/>
        <w:rPr>
          <w:rFonts w:cs="Calibri"/>
        </w:rPr>
      </w:pPr>
      <w:r w:rsidRPr="00BF1099">
        <w:rPr>
          <w:rFonts w:cs="Calibri"/>
        </w:rPr>
        <w:t xml:space="preserve">Los Estados Financieros de los entes públicos, proveen información financiera a los principales usuarios de la misma, al Congreso y a los ciudadanos.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w:t>
      </w:r>
      <w:r w:rsidRPr="00BF1099">
        <w:rPr>
          <w:rFonts w:cs="Calibri"/>
        </w:rPr>
        <w:lastRenderedPageBreak/>
        <w:t>mismos y sus particularidades. De esta manera, se informa y explica la respuesta del gobierno a las condiciones relacionadas con la información financiera de cada periodo de gestión; además, de exponer aquellas políticas que podrían efectuar la toma de decisiones en periodos posteriores.</w:t>
      </w:r>
    </w:p>
    <w:p w14:paraId="6841A9BC" w14:textId="2ADDFD44" w:rsidR="0012493A" w:rsidRPr="00E74967" w:rsidRDefault="0012493A" w:rsidP="0012493A">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473E4237" w14:textId="4B4A3F94"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ACF74F3" w14:textId="04B3CDC0" w:rsidR="007D1E76" w:rsidRPr="00E74967" w:rsidRDefault="004513DF" w:rsidP="00CB41C4">
      <w:pPr>
        <w:tabs>
          <w:tab w:val="left" w:leader="underscore" w:pos="9639"/>
        </w:tabs>
        <w:spacing w:after="0" w:line="240" w:lineRule="auto"/>
        <w:jc w:val="both"/>
        <w:rPr>
          <w:rFonts w:cs="Calibri"/>
        </w:rPr>
      </w:pPr>
      <w:r w:rsidRPr="004513DF">
        <w:rPr>
          <w:rFonts w:cs="Calibri"/>
        </w:rPr>
        <w:t>Procurar acciones que promuevan el desarrollo integral de las familias Yurirenses y de grupos en situación de vulnerabilidad, contribuyendo a mejorar su calidad de vida, a través de los programas preventivos y formativos que promuevan valores y encaucen el fortalecimiento del tejido social.</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3A031D6D" w:rsidR="007D1E76" w:rsidRDefault="004513DF" w:rsidP="00CB41C4">
      <w:pPr>
        <w:tabs>
          <w:tab w:val="left" w:leader="underscore" w:pos="9639"/>
        </w:tabs>
        <w:spacing w:after="0" w:line="240" w:lineRule="auto"/>
        <w:jc w:val="both"/>
        <w:rPr>
          <w:rFonts w:cs="Calibri"/>
        </w:rPr>
      </w:pPr>
      <w:r w:rsidRPr="004513DF">
        <w:rPr>
          <w:rFonts w:cs="Calibri"/>
        </w:rPr>
        <w:t>Gestionar, dirigir y ofrecer asistencia social, médica y legal a las personas de bajos recursos que así lo requieran, siendo nuestra principal prioridad los niños y adultos mayores.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38D527D4" w14:textId="77777777" w:rsidR="004513DF" w:rsidRPr="00E74967" w:rsidRDefault="004513DF" w:rsidP="004513DF">
      <w:pPr>
        <w:tabs>
          <w:tab w:val="left" w:leader="underscore" w:pos="9639"/>
        </w:tabs>
        <w:spacing w:after="0" w:line="240" w:lineRule="auto"/>
        <w:jc w:val="both"/>
        <w:rPr>
          <w:rFonts w:cs="Calibri"/>
        </w:rPr>
      </w:pPr>
      <w:r w:rsidRPr="00BF1099">
        <w:rPr>
          <w:rFonts w:cs="Calibri"/>
        </w:rPr>
        <w:t>Enero-diciembre 2026.</w:t>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711C6095" w14:textId="4677F1B5" w:rsidR="007D1E76" w:rsidRPr="00E74967" w:rsidRDefault="004513DF" w:rsidP="00CB41C4">
      <w:pPr>
        <w:tabs>
          <w:tab w:val="left" w:leader="underscore" w:pos="9639"/>
        </w:tabs>
        <w:spacing w:after="0" w:line="240" w:lineRule="auto"/>
        <w:jc w:val="both"/>
        <w:rPr>
          <w:rFonts w:cs="Calibri"/>
        </w:rPr>
      </w:pPr>
      <w:r w:rsidRPr="004513DF">
        <w:rPr>
          <w:rFonts w:cs="Calibri"/>
        </w:rPr>
        <w:t>Persona Moral con fines no lucrativos</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9FD795C"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Presentar la declaración y pago provisional mensual de retenciones de Impuesto Sobre la Renta (ISR) por sueldos y salarios.</w:t>
      </w:r>
    </w:p>
    <w:p w14:paraId="0C25BE41"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Presentar la declaración y pago provisional mensual de retenciones de Impuesto Sobre la Renta (ISR) por asimilados.</w:t>
      </w:r>
    </w:p>
    <w:p w14:paraId="1F007298" w14:textId="77777777" w:rsidR="004513DF" w:rsidRPr="004513DF" w:rsidRDefault="004513DF" w:rsidP="004513DF">
      <w:pPr>
        <w:tabs>
          <w:tab w:val="left" w:leader="underscore" w:pos="9639"/>
        </w:tabs>
        <w:spacing w:after="0" w:line="240" w:lineRule="auto"/>
        <w:jc w:val="both"/>
        <w:rPr>
          <w:rFonts w:cs="Calibri"/>
        </w:rPr>
      </w:pPr>
      <w:r w:rsidRPr="004513DF">
        <w:rPr>
          <w:rFonts w:cs="Calibri"/>
        </w:rPr>
        <w:t>Presentar declaración y pago mensual por impuesto sobre nómina a la secretaria de finanzas, inversión y administración del estado de Guanajuato.</w:t>
      </w:r>
    </w:p>
    <w:p w14:paraId="7E6777B9" w14:textId="6F3906C9" w:rsidR="007D1E76" w:rsidRPr="00E74967" w:rsidRDefault="004513DF" w:rsidP="004513DF">
      <w:pPr>
        <w:tabs>
          <w:tab w:val="left" w:leader="underscore" w:pos="9639"/>
        </w:tabs>
        <w:spacing w:after="0" w:line="240" w:lineRule="auto"/>
        <w:jc w:val="both"/>
        <w:rPr>
          <w:rFonts w:cs="Calibri"/>
        </w:rPr>
      </w:pPr>
      <w:r w:rsidRPr="004513DF">
        <w:rPr>
          <w:rFonts w:cs="Calibri"/>
        </w:rPr>
        <w:t>Presentar declaración y pago mensual por retención de impuesto cedular a la secretaria de finanzas, inversión y administración del estado de Guanajuato.</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75F33799" w14:textId="5048FC27" w:rsidR="00CB41C4" w:rsidRPr="00E74967" w:rsidRDefault="004513DF" w:rsidP="00CB41C4">
      <w:pPr>
        <w:tabs>
          <w:tab w:val="left" w:leader="underscore" w:pos="9639"/>
        </w:tabs>
        <w:spacing w:after="0" w:line="240" w:lineRule="auto"/>
        <w:jc w:val="both"/>
        <w:rPr>
          <w:rFonts w:cs="Calibri"/>
        </w:rPr>
      </w:pPr>
      <w:r w:rsidRPr="006C213C">
        <w:rPr>
          <w:rFonts w:cs="Calibri"/>
          <w:noProof/>
          <w:lang w:eastAsia="es-MX"/>
        </w:rPr>
        <w:lastRenderedPageBreak/>
        <w:drawing>
          <wp:anchor distT="0" distB="0" distL="114300" distR="114300" simplePos="0" relativeHeight="251659264" behindDoc="0" locked="0" layoutInCell="1" allowOverlap="1" wp14:anchorId="5FBCDEF1" wp14:editId="047CA668">
            <wp:simplePos x="0" y="0"/>
            <wp:positionH relativeFrom="column">
              <wp:posOffset>228600</wp:posOffset>
            </wp:positionH>
            <wp:positionV relativeFrom="paragraph">
              <wp:posOffset>0</wp:posOffset>
            </wp:positionV>
            <wp:extent cx="5852160" cy="3307080"/>
            <wp:effectExtent l="0" t="0" r="0" b="762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1734" t="2781" r="3138" b="4369"/>
                    <a:stretch/>
                  </pic:blipFill>
                  <pic:spPr bwMode="auto">
                    <a:xfrm>
                      <a:off x="0" y="0"/>
                      <a:ext cx="5852160" cy="3307080"/>
                    </a:xfrm>
                    <a:prstGeom prst="rect">
                      <a:avLst/>
                    </a:prstGeom>
                    <a:ln>
                      <a:noFill/>
                    </a:ln>
                    <a:extLst>
                      <a:ext uri="{53640926-AAD7-44D8-BBD7-CCE9431645EC}">
                        <a14:shadowObscured xmlns:a14="http://schemas.microsoft.com/office/drawing/2010/main"/>
                      </a:ext>
                    </a:extLst>
                  </pic:spPr>
                </pic:pic>
              </a:graphicData>
            </a:graphic>
          </wp:anchor>
        </w:drawing>
      </w: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30A4EDC2" w14:textId="0EDCEC48" w:rsidR="007D1E76" w:rsidRPr="00E74967" w:rsidRDefault="004513DF" w:rsidP="00CB41C4">
      <w:pPr>
        <w:tabs>
          <w:tab w:val="left" w:leader="underscore" w:pos="9639"/>
        </w:tabs>
        <w:spacing w:after="0" w:line="240" w:lineRule="auto"/>
        <w:jc w:val="both"/>
        <w:rPr>
          <w:rFonts w:cs="Calibri"/>
        </w:rPr>
      </w:pPr>
      <w:r w:rsidRPr="004513DF">
        <w:rPr>
          <w:rFonts w:cs="Calibri"/>
        </w:rPr>
        <w:t>Hasta el momento no se han llevado a cabo algún fideicomiso.</w:t>
      </w:r>
    </w:p>
    <w:p w14:paraId="10DA0027" w14:textId="77777777" w:rsidR="004513DF" w:rsidRDefault="004513DF" w:rsidP="000C3365">
      <w:pPr>
        <w:pStyle w:val="Ttulo2"/>
        <w:rPr>
          <w:rFonts w:asciiTheme="minorHAnsi" w:hAnsiTheme="minorHAnsi" w:cstheme="minorHAnsi"/>
          <w:b/>
          <w:color w:val="auto"/>
          <w:sz w:val="22"/>
        </w:rPr>
      </w:pPr>
      <w:bookmarkStart w:id="3" w:name="_Toc161472869"/>
    </w:p>
    <w:p w14:paraId="12E280BB" w14:textId="42BABC63" w:rsidR="007D1E76" w:rsidRPr="000C3365" w:rsidRDefault="006F77A8" w:rsidP="000C3365">
      <w:pPr>
        <w:pStyle w:val="Ttulo2"/>
        <w:rPr>
          <w:rFonts w:asciiTheme="minorHAnsi" w:hAnsiTheme="minorHAnsi" w:cstheme="minorHAnsi"/>
          <w:b/>
          <w:color w:val="auto"/>
          <w:sz w:val="22"/>
        </w:rPr>
      </w:pPr>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0FABCEB8" w14:textId="0D2C156A"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5E15071B" w:rsidR="007D1E76" w:rsidRPr="00E74967" w:rsidRDefault="004513DF" w:rsidP="00CB41C4">
      <w:pPr>
        <w:tabs>
          <w:tab w:val="left" w:leader="underscore" w:pos="9639"/>
        </w:tabs>
        <w:spacing w:after="0" w:line="240" w:lineRule="auto"/>
        <w:jc w:val="both"/>
        <w:rPr>
          <w:rFonts w:cs="Calibri"/>
        </w:rPr>
      </w:pPr>
      <w:r w:rsidRPr="004513DF">
        <w:rPr>
          <w:rFonts w:cs="Calibri"/>
        </w:rPr>
        <w:t>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Guanajuato Ley de Contabilidad Gubernamental, Ley Orgánica Municipal para el Estado de Guanajuato, Ley de Responsabilidades Administrativas de los Servidores Públicos del Estado de Guanajuato y sus Municipios.</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672A6BDE" w:rsidR="007D1E76" w:rsidRPr="00E74967" w:rsidRDefault="004513DF" w:rsidP="00CB41C4">
      <w:pPr>
        <w:tabs>
          <w:tab w:val="left" w:leader="underscore" w:pos="9639"/>
        </w:tabs>
        <w:spacing w:after="0" w:line="240" w:lineRule="auto"/>
        <w:jc w:val="both"/>
        <w:rPr>
          <w:rFonts w:cs="Calibri"/>
        </w:rPr>
      </w:pPr>
      <w:r w:rsidRPr="004513DF">
        <w:rPr>
          <w:rFonts w:cs="Calibri"/>
        </w:rPr>
        <w:t>La normatividad aplicada para el reconocimiento, valuación y revelación de los diferentes rubros de la información financiera y las bases de medición utilizadas para la elaboración de los estados financieros son de acuerdo a las emitidas por el CONAC a la fecha de expedición.</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35DE828E" w14:textId="77777777" w:rsidR="004513DF" w:rsidRPr="00E74967" w:rsidRDefault="004513DF" w:rsidP="004513DF">
      <w:pPr>
        <w:tabs>
          <w:tab w:val="left" w:leader="underscore" w:pos="9639"/>
        </w:tabs>
        <w:spacing w:after="0" w:line="240" w:lineRule="auto"/>
        <w:jc w:val="both"/>
        <w:rPr>
          <w:rFonts w:cs="Calibri"/>
        </w:rPr>
      </w:pPr>
      <w:r w:rsidRPr="00BF1099">
        <w:rPr>
          <w:rFonts w:cs="Calibri"/>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1CC2D59E" w14:textId="5DA6E88D"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384678DD" w14:textId="03700C32" w:rsidR="007D1E76" w:rsidRPr="00E74967" w:rsidRDefault="004513DF" w:rsidP="00CB41C4">
      <w:pPr>
        <w:tabs>
          <w:tab w:val="left" w:leader="underscore" w:pos="9639"/>
        </w:tabs>
        <w:spacing w:after="0" w:line="240" w:lineRule="auto"/>
        <w:jc w:val="both"/>
        <w:rPr>
          <w:rFonts w:cs="Calibri"/>
        </w:rPr>
      </w:pPr>
      <w:r w:rsidRPr="004513DF">
        <w:rPr>
          <w:rFonts w:cs="Calibri"/>
        </w:rPr>
        <w:t>A la fecha no se aplica normatividad supletoria.</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8CF5993" w14:textId="27E029D4" w:rsidR="007D1E76" w:rsidRPr="00E74967" w:rsidRDefault="004513DF" w:rsidP="00CB41C4">
      <w:pPr>
        <w:tabs>
          <w:tab w:val="left" w:leader="underscore" w:pos="9639"/>
        </w:tabs>
        <w:spacing w:after="0" w:line="240" w:lineRule="auto"/>
        <w:jc w:val="both"/>
        <w:rPr>
          <w:rFonts w:cs="Calibri"/>
        </w:rPr>
      </w:pPr>
      <w:r w:rsidRPr="004513DF">
        <w:rPr>
          <w:rFonts w:cs="Calibri"/>
        </w:rPr>
        <w:t>Este Ente público empezó a utilizar la base del devengado de acuerdo a la Ley de Contabilidad Gubernamental en el año de 2010.</w:t>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4B273D75" w14:textId="3E3FF62E" w:rsidR="007D1E76" w:rsidRPr="00E74967" w:rsidRDefault="004513DF" w:rsidP="00CB41C4">
      <w:pPr>
        <w:tabs>
          <w:tab w:val="left" w:leader="underscore" w:pos="9639"/>
        </w:tabs>
        <w:spacing w:after="0" w:line="240" w:lineRule="auto"/>
        <w:jc w:val="both"/>
        <w:rPr>
          <w:rFonts w:cs="Calibri"/>
        </w:rPr>
      </w:pPr>
      <w:r w:rsidRPr="004513DF">
        <w:rPr>
          <w:rFonts w:cs="Calibri"/>
        </w:rPr>
        <w:t>Este Ente público empezó a utilizar la base del devengado de acuerdo a la Ley de Contabilidad Gubernamental en el año de 2010.</w:t>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0360043A" w14:textId="1C8B72E0" w:rsidR="007D1E76" w:rsidRPr="00E74967" w:rsidRDefault="004513DF" w:rsidP="00CB41C4">
      <w:pPr>
        <w:tabs>
          <w:tab w:val="left" w:leader="underscore" w:pos="9639"/>
        </w:tabs>
        <w:spacing w:after="0" w:line="240" w:lineRule="auto"/>
        <w:jc w:val="both"/>
        <w:rPr>
          <w:rFonts w:cs="Calibri"/>
        </w:rPr>
      </w:pPr>
      <w:r w:rsidRPr="004513DF">
        <w:rPr>
          <w:rFonts w:cs="Calibri"/>
        </w:rPr>
        <w:t>Este Ente público empezó a utilizar la base del devengado de acuerdo a la Ley de Contabilidad Gubernamental en el año de 2010.</w:t>
      </w: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2119A6EF" w14:textId="6DAC0727" w:rsidR="007D1E76" w:rsidRDefault="004513DF" w:rsidP="00CB41C4">
      <w:pPr>
        <w:tabs>
          <w:tab w:val="left" w:leader="underscore" w:pos="9639"/>
        </w:tabs>
        <w:spacing w:after="0" w:line="240" w:lineRule="auto"/>
        <w:jc w:val="both"/>
        <w:rPr>
          <w:rFonts w:cs="Calibri"/>
        </w:rPr>
      </w:pPr>
      <w:r w:rsidRPr="004513DF">
        <w:rPr>
          <w:rFonts w:cs="Calibri"/>
        </w:rPr>
        <w:t>Este Ente público empezó a utilizar la base del devengado de acuerdo a la Ley de Contabilidad Gubernamental en el año de 2010.</w:t>
      </w:r>
    </w:p>
    <w:p w14:paraId="7B9B67B6" w14:textId="77777777" w:rsidR="004513DF" w:rsidRPr="00E74967" w:rsidRDefault="004513DF"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5C1081A4" w14:textId="15F151CC" w:rsidR="007D1E76" w:rsidRPr="00E74967" w:rsidRDefault="004513DF" w:rsidP="00CB41C4">
      <w:pPr>
        <w:tabs>
          <w:tab w:val="left" w:leader="underscore" w:pos="9639"/>
        </w:tabs>
        <w:spacing w:after="0" w:line="240" w:lineRule="auto"/>
        <w:jc w:val="both"/>
        <w:rPr>
          <w:rFonts w:cs="Calibri"/>
        </w:rPr>
      </w:pPr>
      <w:r w:rsidRPr="004513DF">
        <w:rPr>
          <w:rFonts w:cs="Calibri"/>
        </w:rPr>
        <w:t>Al periodo no se han utilizado métodos de actualización para el activo, pasivo y hacienda pública.</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761C47D7" w14:textId="243B06A3" w:rsidR="007D1E76" w:rsidRPr="00E74967" w:rsidRDefault="004513DF" w:rsidP="00CB41C4">
      <w:pPr>
        <w:tabs>
          <w:tab w:val="left" w:leader="underscore" w:pos="9639"/>
        </w:tabs>
        <w:spacing w:after="0" w:line="240" w:lineRule="auto"/>
        <w:jc w:val="both"/>
        <w:rPr>
          <w:rFonts w:cs="Calibri"/>
        </w:rPr>
      </w:pPr>
      <w:r w:rsidRPr="004513DF">
        <w:rPr>
          <w:rFonts w:cs="Calibri"/>
        </w:rPr>
        <w:t>Al periodo no se han tenido operaciones en el extranjero.</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1C1D647B" w14:textId="367153C8" w:rsidR="007D1E76" w:rsidRPr="00E74967" w:rsidRDefault="004513DF" w:rsidP="00CB41C4">
      <w:pPr>
        <w:tabs>
          <w:tab w:val="left" w:leader="underscore" w:pos="9639"/>
        </w:tabs>
        <w:spacing w:after="0" w:line="240" w:lineRule="auto"/>
        <w:jc w:val="both"/>
        <w:rPr>
          <w:rFonts w:cs="Calibri"/>
        </w:rPr>
      </w:pPr>
      <w:r w:rsidRPr="004513DF">
        <w:rPr>
          <w:rFonts w:cs="Calibri"/>
        </w:rPr>
        <w:t>Al periodo no se tienen inversiones en acciones de Compañías Subsidiarias no consolidadas y asociadas.</w:t>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d)</w:t>
      </w:r>
      <w:r w:rsidRPr="00E74967">
        <w:rPr>
          <w:rFonts w:cs="Calibri"/>
        </w:rPr>
        <w:t xml:space="preserve"> Sistema y método de valuación de inventarios y costo de lo vendido:</w:t>
      </w:r>
    </w:p>
    <w:p w14:paraId="788115A4" w14:textId="21338491" w:rsidR="007D1E76" w:rsidRPr="00E74967" w:rsidRDefault="002C3805" w:rsidP="00CB41C4">
      <w:pPr>
        <w:tabs>
          <w:tab w:val="left" w:leader="underscore" w:pos="9639"/>
        </w:tabs>
        <w:spacing w:after="0" w:line="240" w:lineRule="auto"/>
        <w:jc w:val="both"/>
        <w:rPr>
          <w:rFonts w:cs="Calibri"/>
        </w:rPr>
      </w:pPr>
      <w:r w:rsidRPr="002C3805">
        <w:rPr>
          <w:rFonts w:cs="Calibri"/>
        </w:rPr>
        <w:t>Al periodo no se cuenta con inventario de mercancías para venta por lo que no se cuenta con un método de valuación y costo de lo vendido.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3488266C" w14:textId="7F64470B" w:rsidR="007D1E76" w:rsidRPr="00E74967" w:rsidRDefault="002C3805" w:rsidP="00CB41C4">
      <w:pPr>
        <w:tabs>
          <w:tab w:val="left" w:leader="underscore" w:pos="9639"/>
        </w:tabs>
        <w:spacing w:after="0" w:line="240" w:lineRule="auto"/>
        <w:jc w:val="both"/>
        <w:rPr>
          <w:rFonts w:cs="Calibri"/>
        </w:rPr>
      </w:pPr>
      <w:r w:rsidRPr="002C3805">
        <w:rPr>
          <w:rFonts w:cs="Calibri"/>
        </w:rPr>
        <w:t>Al periodo no se tienen beneficios para empleados en cuestión de reserva actuarial.</w:t>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E40100B" w14:textId="24CE760D" w:rsidR="007D1E76" w:rsidRPr="00E74967" w:rsidRDefault="002C3805" w:rsidP="00CB41C4">
      <w:pPr>
        <w:tabs>
          <w:tab w:val="left" w:leader="underscore" w:pos="9639"/>
        </w:tabs>
        <w:spacing w:after="0" w:line="240" w:lineRule="auto"/>
        <w:jc w:val="both"/>
        <w:rPr>
          <w:rFonts w:cs="Calibri"/>
        </w:rPr>
      </w:pPr>
      <w:r w:rsidRPr="002C3805">
        <w:rPr>
          <w:rFonts w:cs="Calibri"/>
        </w:rPr>
        <w:t>Al periodo contablemente no se tienen provisiones.</w:t>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C613419" w14:textId="2085D1FD" w:rsidR="007D1E76" w:rsidRPr="00E74967" w:rsidRDefault="002C3805" w:rsidP="00CB41C4">
      <w:pPr>
        <w:tabs>
          <w:tab w:val="left" w:leader="underscore" w:pos="9639"/>
        </w:tabs>
        <w:spacing w:after="0" w:line="240" w:lineRule="auto"/>
        <w:jc w:val="both"/>
        <w:rPr>
          <w:rFonts w:cs="Calibri"/>
        </w:rPr>
      </w:pPr>
      <w:r w:rsidRPr="002C3805">
        <w:rPr>
          <w:rFonts w:cs="Calibri"/>
        </w:rPr>
        <w:t>Al periodo contablemente no se tienen reservas.</w:t>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4696C24" w14:textId="0D9D7CB8" w:rsidR="007D1E76" w:rsidRPr="00E74967" w:rsidRDefault="002C3805" w:rsidP="00CB41C4">
      <w:pPr>
        <w:tabs>
          <w:tab w:val="left" w:leader="underscore" w:pos="9639"/>
        </w:tabs>
        <w:spacing w:after="0" w:line="240" w:lineRule="auto"/>
        <w:jc w:val="both"/>
        <w:rPr>
          <w:rFonts w:cs="Calibri"/>
        </w:rPr>
      </w:pPr>
      <w:r w:rsidRPr="002C3805">
        <w:rPr>
          <w:rFonts w:cs="Calibri"/>
        </w:rPr>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403F1143" w:rsidR="007D1E76" w:rsidRPr="00E74967" w:rsidRDefault="002C3805" w:rsidP="00CB41C4">
      <w:pPr>
        <w:tabs>
          <w:tab w:val="left" w:leader="underscore" w:pos="9639"/>
        </w:tabs>
        <w:spacing w:after="0" w:line="240" w:lineRule="auto"/>
        <w:jc w:val="both"/>
        <w:rPr>
          <w:rFonts w:cs="Calibri"/>
        </w:rPr>
      </w:pPr>
      <w:r w:rsidRPr="002C3805">
        <w:rPr>
          <w:rFonts w:cs="Calibri"/>
        </w:rPr>
        <w:t>Las reclasificaciones realizadas en el periodo son reclasificaciones contables que no realizan cambios en los tipos de operación.</w:t>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02C28F78" w14:textId="0FC91E8D" w:rsidR="007D1E76" w:rsidRPr="00E74967" w:rsidRDefault="002C3805" w:rsidP="00CB41C4">
      <w:pPr>
        <w:tabs>
          <w:tab w:val="left" w:leader="underscore" w:pos="9639"/>
        </w:tabs>
        <w:spacing w:after="0" w:line="240" w:lineRule="auto"/>
        <w:jc w:val="both"/>
        <w:rPr>
          <w:rFonts w:cs="Calibri"/>
        </w:rPr>
      </w:pPr>
      <w:r w:rsidRPr="002C3805">
        <w:rPr>
          <w:rFonts w:cs="Calibri"/>
        </w:rPr>
        <w:t>Se realizan en cierre de periodos mensuales o trimestrales.</w:t>
      </w:r>
    </w:p>
    <w:p w14:paraId="051C6058" w14:textId="54D4B502"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7E8BC54D" w14:textId="0BD35062"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0464C79" w14:textId="2EA1BF80" w:rsidR="007D1E76" w:rsidRPr="00E74967" w:rsidRDefault="002C3805" w:rsidP="00CB41C4">
      <w:pPr>
        <w:tabs>
          <w:tab w:val="left" w:leader="underscore" w:pos="9639"/>
        </w:tabs>
        <w:spacing w:after="0" w:line="240" w:lineRule="auto"/>
        <w:jc w:val="both"/>
        <w:rPr>
          <w:rFonts w:cs="Calibri"/>
        </w:rPr>
      </w:pPr>
      <w:r w:rsidRPr="002C3805">
        <w:rPr>
          <w:rFonts w:cs="Calibri"/>
        </w:rPr>
        <w:t>No se tienen activos en Moneda Extranjera.</w:t>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285125F4" w:rsidR="007D1E76" w:rsidRPr="00E74967" w:rsidRDefault="002C3805" w:rsidP="00CB41C4">
      <w:pPr>
        <w:tabs>
          <w:tab w:val="left" w:leader="underscore" w:pos="9639"/>
        </w:tabs>
        <w:spacing w:after="0" w:line="240" w:lineRule="auto"/>
        <w:jc w:val="both"/>
        <w:rPr>
          <w:rFonts w:cs="Calibri"/>
        </w:rPr>
      </w:pPr>
      <w:r w:rsidRPr="002C3805">
        <w:rPr>
          <w:rFonts w:cs="Calibri"/>
        </w:rPr>
        <w:t>No se tienen pasivos en Moneda Extranjera.</w:t>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61C502E" w14:textId="3A263952" w:rsidR="007D1E76" w:rsidRPr="00E74967" w:rsidRDefault="002C3805" w:rsidP="00CB41C4">
      <w:pPr>
        <w:tabs>
          <w:tab w:val="left" w:leader="underscore" w:pos="9639"/>
        </w:tabs>
        <w:spacing w:after="0" w:line="240" w:lineRule="auto"/>
        <w:jc w:val="both"/>
        <w:rPr>
          <w:rFonts w:cs="Calibri"/>
        </w:rPr>
      </w:pPr>
      <w:r w:rsidRPr="002C3805">
        <w:rPr>
          <w:rFonts w:cs="Calibri"/>
        </w:rPr>
        <w:t>No se tienen operaciones en Moneda Extranjera.</w:t>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11B6E8C" w14:textId="0353191F" w:rsidR="007D1E76" w:rsidRPr="00E74967" w:rsidRDefault="002C3805" w:rsidP="00CB41C4">
      <w:pPr>
        <w:tabs>
          <w:tab w:val="left" w:leader="underscore" w:pos="9639"/>
        </w:tabs>
        <w:spacing w:after="0" w:line="240" w:lineRule="auto"/>
        <w:jc w:val="both"/>
        <w:rPr>
          <w:rFonts w:cs="Calibri"/>
        </w:rPr>
      </w:pPr>
      <w:r w:rsidRPr="002C3805">
        <w:rPr>
          <w:rFonts w:cs="Calibri"/>
        </w:rPr>
        <w:t>No se tienen operaciones en Moneda Extranjera.</w:t>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146D9135" w:rsidR="007D1E76" w:rsidRDefault="002C3805" w:rsidP="00CB41C4">
      <w:pPr>
        <w:tabs>
          <w:tab w:val="left" w:leader="underscore" w:pos="9639"/>
        </w:tabs>
        <w:spacing w:after="0" w:line="240" w:lineRule="auto"/>
        <w:jc w:val="both"/>
        <w:rPr>
          <w:rFonts w:cs="Calibri"/>
        </w:rPr>
      </w:pPr>
      <w:r w:rsidRPr="002C3805">
        <w:rPr>
          <w:rFonts w:cs="Calibri"/>
        </w:rPr>
        <w:t>No se tienen operaciones en Moneda Extranjera.</w:t>
      </w:r>
    </w:p>
    <w:p w14:paraId="4A686955" w14:textId="77777777" w:rsidR="002C3805" w:rsidRPr="00E74967" w:rsidRDefault="002C3805" w:rsidP="00CB41C4">
      <w:pPr>
        <w:tabs>
          <w:tab w:val="left" w:leader="underscore" w:pos="9639"/>
        </w:tabs>
        <w:spacing w:after="0" w:line="240" w:lineRule="auto"/>
        <w:jc w:val="both"/>
        <w:rPr>
          <w:rFonts w:cs="Calibri"/>
        </w:rPr>
      </w:pP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6B0A6883" w14:textId="5D789412"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0E1FB990" w14:textId="40AE64BB"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18A5CC0A" w14:textId="2462E5C5" w:rsidR="007D1E76" w:rsidRPr="00E74967" w:rsidRDefault="002C3805" w:rsidP="00CB41C4">
      <w:pPr>
        <w:tabs>
          <w:tab w:val="left" w:leader="underscore" w:pos="9639"/>
        </w:tabs>
        <w:spacing w:after="0" w:line="240" w:lineRule="auto"/>
        <w:jc w:val="both"/>
        <w:rPr>
          <w:rFonts w:cs="Calibri"/>
        </w:rPr>
      </w:pPr>
      <w:r w:rsidRPr="002C3805">
        <w:rPr>
          <w:rFonts w:cs="Calibri"/>
        </w:rPr>
        <w:t>Los porcentajes tomados para la depreciación de los activos fijos son los establecidos dentro de la ley de ISR.</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1983354C" w14:textId="7094DE2C" w:rsidR="007D1E76" w:rsidRPr="00E74967" w:rsidRDefault="002C3805" w:rsidP="00CB41C4">
      <w:pPr>
        <w:tabs>
          <w:tab w:val="left" w:leader="underscore" w:pos="9639"/>
        </w:tabs>
        <w:spacing w:after="0" w:line="240" w:lineRule="auto"/>
        <w:jc w:val="both"/>
        <w:rPr>
          <w:rFonts w:cs="Calibri"/>
        </w:rPr>
      </w:pPr>
      <w:r w:rsidRPr="002C3805">
        <w:rPr>
          <w:rFonts w:cs="Calibri"/>
        </w:rPr>
        <w:t>A la fecha no se han realizado cambios en los porcentajes de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D1F662D" w14:textId="5654BF75" w:rsidR="007D1E76" w:rsidRPr="00E74967" w:rsidRDefault="002C3805" w:rsidP="00CB41C4">
      <w:pPr>
        <w:tabs>
          <w:tab w:val="left" w:leader="underscore" w:pos="9639"/>
        </w:tabs>
        <w:spacing w:after="0" w:line="240" w:lineRule="auto"/>
        <w:jc w:val="both"/>
        <w:rPr>
          <w:rFonts w:cs="Calibri"/>
        </w:rPr>
      </w:pPr>
      <w:r w:rsidRPr="002C3805">
        <w:rPr>
          <w:rFonts w:cs="Calibri"/>
        </w:rPr>
        <w:t>A la Fecha no se han realizado gastos financieros como de investigación y desarrollo.</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6655531B" w:rsidR="007D1E76" w:rsidRPr="00E74967" w:rsidRDefault="002C3805" w:rsidP="00CB41C4">
      <w:pPr>
        <w:tabs>
          <w:tab w:val="left" w:leader="underscore" w:pos="9639"/>
        </w:tabs>
        <w:spacing w:after="0" w:line="240" w:lineRule="auto"/>
        <w:jc w:val="both"/>
        <w:rPr>
          <w:rFonts w:cs="Calibri"/>
        </w:rPr>
      </w:pPr>
      <w:r w:rsidRPr="002C3805">
        <w:rPr>
          <w:rFonts w:cs="Calibri"/>
        </w:rPr>
        <w:t>A la fecha no se tienen inversiones financieras que representen riesgo por tipo de cambio o interés.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1D3AD11A" w:rsidR="007D1E76" w:rsidRPr="00E74967" w:rsidRDefault="002C3805" w:rsidP="00CB41C4">
      <w:pPr>
        <w:tabs>
          <w:tab w:val="left" w:leader="underscore" w:pos="9639"/>
        </w:tabs>
        <w:spacing w:after="0" w:line="240" w:lineRule="auto"/>
        <w:jc w:val="both"/>
        <w:rPr>
          <w:rFonts w:cs="Calibri"/>
        </w:rPr>
      </w:pPr>
      <w:r w:rsidRPr="002C3805">
        <w:rPr>
          <w:rFonts w:cs="Calibri"/>
        </w:rPr>
        <w:t>A la fecha no se tiene valor activado de los bienes construidos por la entidad.</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4AF927DD" w:rsidR="007D1E76" w:rsidRPr="00E74967" w:rsidRDefault="002C3805" w:rsidP="00CB41C4">
      <w:pPr>
        <w:tabs>
          <w:tab w:val="left" w:leader="underscore" w:pos="9639"/>
        </w:tabs>
        <w:spacing w:after="0" w:line="240" w:lineRule="auto"/>
        <w:jc w:val="both"/>
        <w:rPr>
          <w:rFonts w:cs="Calibri"/>
        </w:rPr>
      </w:pPr>
      <w:r w:rsidRPr="002C3805">
        <w:rPr>
          <w:rFonts w:cs="Calibri"/>
        </w:rPr>
        <w:t>A la fecha no se tienen bienes en garantía, baja significativa de inversiones financieras, etc.</w:t>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5D20F94" w14:textId="703C8BBA" w:rsidR="007D1E76" w:rsidRPr="00E74967" w:rsidRDefault="002C3805" w:rsidP="00CB41C4">
      <w:pPr>
        <w:tabs>
          <w:tab w:val="left" w:leader="underscore" w:pos="9639"/>
        </w:tabs>
        <w:spacing w:after="0" w:line="240" w:lineRule="auto"/>
        <w:jc w:val="both"/>
        <w:rPr>
          <w:rFonts w:cs="Calibri"/>
        </w:rPr>
      </w:pPr>
      <w:r w:rsidRPr="002C3805">
        <w:rPr>
          <w:rFonts w:cs="Calibri"/>
        </w:rPr>
        <w:t>Los procedimientos que se realizan en el ente son de acuerdo a los lineamientos y normatividad aplicable emitida por el CONAC.</w:t>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2DF3C853" w14:textId="77777777" w:rsidR="002C3805" w:rsidRPr="002C3805" w:rsidRDefault="002C3805" w:rsidP="002C3805">
      <w:pPr>
        <w:tabs>
          <w:tab w:val="left" w:leader="underscore" w:pos="9639"/>
        </w:tabs>
        <w:spacing w:after="0" w:line="240" w:lineRule="auto"/>
        <w:jc w:val="both"/>
        <w:rPr>
          <w:rFonts w:cs="Calibri"/>
        </w:rPr>
      </w:pPr>
      <w:r w:rsidRPr="002C3805">
        <w:rPr>
          <w:rFonts w:cs="Calibri"/>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76A7ECE1" w14:textId="7C58DC42" w:rsidR="007D1E76" w:rsidRPr="00E74967" w:rsidRDefault="002C3805" w:rsidP="002C3805">
      <w:pPr>
        <w:tabs>
          <w:tab w:val="left" w:leader="underscore" w:pos="9639"/>
        </w:tabs>
        <w:spacing w:after="0" w:line="240" w:lineRule="auto"/>
        <w:jc w:val="both"/>
        <w:rPr>
          <w:rFonts w:cs="Calibri"/>
        </w:rPr>
      </w:pPr>
      <w:r w:rsidRPr="002C3805">
        <w:rPr>
          <w:rFonts w:cs="Calibri"/>
        </w:rPr>
        <w:t>En cuanto a los activos fijos, en el presente ejercicio estamos en una transformación en cuanto a la clasificación tanto contable como en la relación de activos de acuerdo a las obligaciones que nos marca la normatividad correspondiente emitida por la CONAC.</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F075955" w14:textId="5458B68E" w:rsidR="007D1E76" w:rsidRPr="00E74967" w:rsidRDefault="002C3805" w:rsidP="00CB41C4">
      <w:pPr>
        <w:tabs>
          <w:tab w:val="left" w:leader="underscore" w:pos="9639"/>
        </w:tabs>
        <w:spacing w:after="0" w:line="240" w:lineRule="auto"/>
        <w:jc w:val="both"/>
        <w:rPr>
          <w:rFonts w:cs="Calibri"/>
        </w:rPr>
      </w:pPr>
      <w:r w:rsidRPr="002C3805">
        <w:rPr>
          <w:rFonts w:cs="Calibri"/>
        </w:rPr>
        <w:t>A la fecha no se tienen inversiones en valores.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6ED86A66" w14:textId="0C892936" w:rsidR="007D1E76" w:rsidRPr="00E74967" w:rsidRDefault="002C3805" w:rsidP="00CB41C4">
      <w:pPr>
        <w:tabs>
          <w:tab w:val="left" w:leader="underscore" w:pos="9639"/>
        </w:tabs>
        <w:spacing w:after="0" w:line="240" w:lineRule="auto"/>
        <w:jc w:val="both"/>
        <w:rPr>
          <w:rFonts w:cs="Calibri"/>
        </w:rPr>
      </w:pPr>
      <w:r w:rsidRPr="002C3805">
        <w:rPr>
          <w:rFonts w:cs="Calibri"/>
        </w:rPr>
        <w:t>El ente público no tiene patrimonio en organismos descentralizados ni control indirecto del presupuesto del mismo.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7DAD9A7" w:rsidR="007D1E76" w:rsidRPr="00E74967" w:rsidRDefault="002C3805" w:rsidP="00CB41C4">
      <w:pPr>
        <w:tabs>
          <w:tab w:val="left" w:leader="underscore" w:pos="9639"/>
        </w:tabs>
        <w:spacing w:after="0" w:line="240" w:lineRule="auto"/>
        <w:jc w:val="both"/>
        <w:rPr>
          <w:rFonts w:cs="Calibri"/>
        </w:rPr>
      </w:pPr>
      <w:r w:rsidRPr="002C3805">
        <w:rPr>
          <w:rFonts w:cs="Calibri"/>
        </w:rPr>
        <w:t>A la fecha no se tienen inversiones en empresas de participación mayoritaria.</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7E8BB9D6" w:rsidR="007D1E76" w:rsidRPr="00E74967" w:rsidRDefault="002C3805" w:rsidP="00CB41C4">
      <w:pPr>
        <w:tabs>
          <w:tab w:val="left" w:leader="underscore" w:pos="9639"/>
        </w:tabs>
        <w:spacing w:after="0" w:line="240" w:lineRule="auto"/>
        <w:jc w:val="both"/>
        <w:rPr>
          <w:rFonts w:cs="Calibri"/>
        </w:rPr>
      </w:pPr>
      <w:r w:rsidRPr="002C3805">
        <w:rPr>
          <w:rFonts w:cs="Calibri"/>
        </w:rPr>
        <w:t>A la fecha no se tienen inversiones en empresas de participación minoritaria.</w:t>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0FC59EEE" w14:textId="361B3552" w:rsidR="007D1E76" w:rsidRPr="00E74967" w:rsidRDefault="002C3805" w:rsidP="00CB41C4">
      <w:pPr>
        <w:tabs>
          <w:tab w:val="left" w:leader="underscore" w:pos="9639"/>
        </w:tabs>
        <w:spacing w:after="0" w:line="240" w:lineRule="auto"/>
        <w:jc w:val="both"/>
        <w:rPr>
          <w:rFonts w:cs="Calibri"/>
        </w:rPr>
      </w:pPr>
      <w:r w:rsidRPr="002C3805">
        <w:rPr>
          <w:rFonts w:cs="Calibri"/>
        </w:rPr>
        <w:t>El ente público no tiene patrimonio en organismos descentralizados ni control indirecto del presupuesto del mismo.</w:t>
      </w:r>
    </w:p>
    <w:p w14:paraId="56C3B8CD" w14:textId="267CFD50"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708E87EF" w14:textId="2EFAF1C1"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CFB4EF3" w14:textId="7C670505" w:rsidR="007D1E76" w:rsidRPr="00E74967" w:rsidRDefault="002C3805" w:rsidP="00CB41C4">
      <w:pPr>
        <w:tabs>
          <w:tab w:val="left" w:leader="underscore" w:pos="9639"/>
        </w:tabs>
        <w:spacing w:after="0" w:line="240" w:lineRule="auto"/>
        <w:jc w:val="both"/>
        <w:rPr>
          <w:rFonts w:cs="Calibri"/>
        </w:rPr>
      </w:pPr>
      <w:r w:rsidRPr="00BF1099">
        <w:rPr>
          <w:rFonts w:cs="Calibri"/>
        </w:rPr>
        <w:t>No aplica</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03AB3A3A" w14:textId="03682EA0" w:rsidR="007D1E76" w:rsidRPr="00E74967" w:rsidRDefault="002C3805" w:rsidP="00CB41C4">
      <w:pPr>
        <w:tabs>
          <w:tab w:val="left" w:leader="underscore" w:pos="9639"/>
        </w:tabs>
        <w:spacing w:after="0" w:line="240" w:lineRule="auto"/>
        <w:jc w:val="both"/>
        <w:rPr>
          <w:rFonts w:cs="Calibri"/>
        </w:rPr>
      </w:pPr>
      <w:r w:rsidRPr="002C3805">
        <w:rPr>
          <w:rFonts w:cs="Calibri"/>
        </w:rPr>
        <w:t>No aplica</w:t>
      </w: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4FA2E1ED" w14:textId="2A0B6E4F" w:rsidR="007D1E76" w:rsidRDefault="002C3805" w:rsidP="00CB41C4">
      <w:pPr>
        <w:tabs>
          <w:tab w:val="left" w:leader="underscore" w:pos="9639"/>
        </w:tabs>
        <w:spacing w:after="0" w:line="240" w:lineRule="auto"/>
        <w:jc w:val="both"/>
        <w:rPr>
          <w:rFonts w:cs="Calibri"/>
        </w:rPr>
      </w:pPr>
      <w:r>
        <w:rPr>
          <w:rFonts w:cs="Calibri"/>
        </w:rPr>
        <w:t xml:space="preserve">Al 30 de septiembre </w:t>
      </w:r>
      <w:r w:rsidRPr="00BF1099">
        <w:rPr>
          <w:rFonts w:cs="Calibri"/>
        </w:rPr>
        <w:t xml:space="preserve">se tuvo una recaudación exitosa de </w:t>
      </w:r>
      <w:r w:rsidR="00ED5FCA">
        <w:rPr>
          <w:rFonts w:cs="Calibri"/>
        </w:rPr>
        <w:t>$</w:t>
      </w:r>
      <w:r w:rsidR="00ED5FCA" w:rsidRPr="00ED5FCA">
        <w:rPr>
          <w:rFonts w:cs="Calibri"/>
        </w:rPr>
        <w:t>11</w:t>
      </w:r>
      <w:r w:rsidR="00ED5FCA">
        <w:rPr>
          <w:rFonts w:cs="Calibri"/>
        </w:rPr>
        <w:t>,</w:t>
      </w:r>
      <w:r w:rsidR="00ED5FCA" w:rsidRPr="00ED5FCA">
        <w:rPr>
          <w:rFonts w:cs="Calibri"/>
        </w:rPr>
        <w:t>432</w:t>
      </w:r>
      <w:r w:rsidR="00ED5FCA">
        <w:rPr>
          <w:rFonts w:cs="Calibri"/>
        </w:rPr>
        <w:t>,</w:t>
      </w:r>
      <w:r w:rsidR="00ED5FCA" w:rsidRPr="00ED5FCA">
        <w:rPr>
          <w:rFonts w:cs="Calibri"/>
        </w:rPr>
        <w:t>853.6</w:t>
      </w:r>
      <w:r w:rsidR="00ED5FCA">
        <w:rPr>
          <w:rFonts w:cs="Calibri"/>
        </w:rPr>
        <w:t>0</w:t>
      </w:r>
    </w:p>
    <w:p w14:paraId="4E83E300" w14:textId="77777777" w:rsidR="00ED5FCA" w:rsidRPr="00E74967" w:rsidRDefault="00ED5FCA"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08095D04" w:rsidR="007D1E76" w:rsidRPr="00E74967" w:rsidRDefault="002C3805" w:rsidP="00CB41C4">
      <w:pPr>
        <w:tabs>
          <w:tab w:val="left" w:leader="underscore" w:pos="9639"/>
        </w:tabs>
        <w:spacing w:after="0" w:line="240" w:lineRule="auto"/>
        <w:jc w:val="both"/>
        <w:rPr>
          <w:rFonts w:cs="Calibri"/>
        </w:rPr>
      </w:pPr>
      <w:r w:rsidRPr="002C3805">
        <w:rPr>
          <w:rFonts w:cs="Calibri"/>
        </w:rPr>
        <w:t>Se tuvo una recaudación exitosa.</w:t>
      </w:r>
    </w:p>
    <w:p w14:paraId="26FDB1A9" w14:textId="625E0B59"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w:t>
      </w:r>
      <w:bookmarkStart w:id="10" w:name="_GoBack"/>
      <w:bookmarkEnd w:id="10"/>
      <w:r w:rsidR="005E231E" w:rsidRPr="000C3365">
        <w:rPr>
          <w:rFonts w:asciiTheme="minorHAnsi" w:hAnsiTheme="minorHAnsi" w:cstheme="minorHAnsi"/>
          <w:b/>
          <w:color w:val="auto"/>
          <w:sz w:val="22"/>
        </w:rPr>
        <w:t>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09B1D78" w14:textId="6FD0E3CE" w:rsidR="007D1E76" w:rsidRPr="00E74967" w:rsidRDefault="007D1E76" w:rsidP="00CB41C4">
      <w:pPr>
        <w:tabs>
          <w:tab w:val="left" w:leader="underscore" w:pos="9639"/>
        </w:tabs>
        <w:spacing w:after="0" w:line="240" w:lineRule="auto"/>
        <w:jc w:val="both"/>
        <w:rPr>
          <w:rFonts w:cs="Calibri"/>
        </w:rPr>
      </w:pPr>
    </w:p>
    <w:p w14:paraId="67197CE9" w14:textId="200B5EE2" w:rsidR="007D1E76" w:rsidRPr="002C3805" w:rsidRDefault="007D1E76" w:rsidP="002C3805">
      <w:pPr>
        <w:pStyle w:val="Ttulo2"/>
        <w:rPr>
          <w:rFonts w:asciiTheme="minorHAnsi" w:hAnsiTheme="minorHAnsi" w:cstheme="minorHAnsi"/>
          <w:b/>
          <w:color w:val="auto"/>
          <w:sz w:val="22"/>
        </w:rPr>
      </w:pPr>
      <w:bookmarkStart w:id="11"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1"/>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5FD43505" w14:textId="6FD49262" w:rsidR="007D1E76" w:rsidRPr="00E74967" w:rsidRDefault="002C3805" w:rsidP="00CB41C4">
      <w:pPr>
        <w:tabs>
          <w:tab w:val="left" w:leader="underscore" w:pos="9639"/>
        </w:tabs>
        <w:spacing w:after="0" w:line="240" w:lineRule="auto"/>
        <w:jc w:val="both"/>
        <w:rPr>
          <w:rFonts w:cs="Calibri"/>
        </w:rPr>
      </w:pPr>
      <w:r w:rsidRPr="0011014D">
        <w:rPr>
          <w:rFonts w:cs="Calibri"/>
        </w:rPr>
        <w:t>No se cuenta con deuda.</w:t>
      </w:r>
    </w:p>
    <w:p w14:paraId="69F25506" w14:textId="7E0D4053"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2"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2"/>
    </w:p>
    <w:p w14:paraId="0251CC47" w14:textId="77777777" w:rsidR="007D1E76" w:rsidRPr="00E74967" w:rsidRDefault="007D1E76" w:rsidP="00CB41C4">
      <w:pPr>
        <w:tabs>
          <w:tab w:val="left" w:leader="underscore" w:pos="9639"/>
        </w:tabs>
        <w:spacing w:after="0" w:line="240" w:lineRule="auto"/>
        <w:jc w:val="both"/>
        <w:rPr>
          <w:rFonts w:cs="Calibri"/>
        </w:rPr>
      </w:pPr>
    </w:p>
    <w:p w14:paraId="533FB084" w14:textId="460A44EB"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0132FB08" w14:textId="75E8E7A5" w:rsidR="007D1E76" w:rsidRPr="00E74967" w:rsidRDefault="00047979" w:rsidP="00CB41C4">
      <w:pPr>
        <w:tabs>
          <w:tab w:val="left" w:leader="underscore" w:pos="9639"/>
        </w:tabs>
        <w:spacing w:after="0" w:line="240" w:lineRule="auto"/>
        <w:jc w:val="both"/>
        <w:rPr>
          <w:rFonts w:cs="Calibri"/>
        </w:rPr>
      </w:pPr>
      <w:r w:rsidRPr="00047979">
        <w:rPr>
          <w:rFonts w:cs="Calibri"/>
        </w:rPr>
        <w:t>Las principales políticas de control interno que se implementan en específico en la Coordinación Contable de este ente público, son de acuerdo a nuestras disposiciones  administrativas de racionalidad, austeridad y disciplina presupuestaria vigentes, además de ello se tiene un proceso establecido para 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9EB2AD8" w14:textId="0800F9EE" w:rsidR="007D1E76" w:rsidRPr="00E74967" w:rsidRDefault="00047979" w:rsidP="00CB41C4">
      <w:pPr>
        <w:tabs>
          <w:tab w:val="left" w:leader="underscore" w:pos="9639"/>
        </w:tabs>
        <w:spacing w:after="0" w:line="240" w:lineRule="auto"/>
        <w:jc w:val="both"/>
        <w:rPr>
          <w:rFonts w:cs="Calibri"/>
        </w:rPr>
      </w:pPr>
      <w:r w:rsidRPr="00047979">
        <w:rPr>
          <w:rFonts w:cs="Calibri"/>
        </w:rPr>
        <w:t>El presupuesto programático autorizado por el Ayuntamiento es el que nos sirve para establecer las metas e indicadores que se tienen en el ente público para su medición.</w:t>
      </w:r>
    </w:p>
    <w:p w14:paraId="795495BA" w14:textId="62595F2A"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3"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3"/>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4"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4"/>
    </w:p>
    <w:p w14:paraId="362DF4F4" w14:textId="77777777" w:rsidR="007D1E76" w:rsidRPr="00E74967" w:rsidRDefault="007D1E76" w:rsidP="00CB41C4">
      <w:pPr>
        <w:tabs>
          <w:tab w:val="left" w:leader="underscore" w:pos="9639"/>
        </w:tabs>
        <w:spacing w:after="0" w:line="240" w:lineRule="auto"/>
        <w:jc w:val="both"/>
        <w:rPr>
          <w:rFonts w:cs="Calibri"/>
        </w:rPr>
      </w:pPr>
    </w:p>
    <w:p w14:paraId="07805C7D" w14:textId="597E5379" w:rsidR="001C34BC" w:rsidRPr="00E74967"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047979" w:rsidRPr="00047979">
        <w:rPr>
          <w:rFonts w:cs="Calibri"/>
        </w:rPr>
        <w:t xml:space="preserve"> </w:t>
      </w:r>
      <w:r w:rsidR="00047979" w:rsidRPr="001D33E0">
        <w:rPr>
          <w:rFonts w:cs="Calibri"/>
        </w:rPr>
        <w:t>No hay eventos que informar</w:t>
      </w:r>
      <w:r w:rsidR="00047979">
        <w:rPr>
          <w:rFonts w:cs="Calibri"/>
        </w:rPr>
        <w:t>.</w:t>
      </w:r>
    </w:p>
    <w:p w14:paraId="55D08D4D" w14:textId="3BA6799B"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5"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5"/>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710AB1AC" w14:textId="77777777" w:rsidR="00047979" w:rsidRPr="00E74967" w:rsidRDefault="00047979" w:rsidP="00047979">
      <w:pPr>
        <w:tabs>
          <w:tab w:val="left" w:leader="underscore" w:pos="9639"/>
        </w:tabs>
        <w:spacing w:after="0" w:line="240" w:lineRule="auto"/>
        <w:jc w:val="both"/>
        <w:rPr>
          <w:rFonts w:cs="Calibri"/>
        </w:rPr>
      </w:pPr>
      <w:r w:rsidRPr="001D33E0">
        <w:rPr>
          <w:rFonts w:cs="Calibri"/>
        </w:rPr>
        <w:t>No existen Partes Relacionadas que pudieran ejercer influencia significativa sobre la toma de decisiones financieras y operativas.</w:t>
      </w:r>
    </w:p>
    <w:p w14:paraId="1F9AFC54" w14:textId="086A5786" w:rsidR="007D1E76" w:rsidRPr="00E74967" w:rsidRDefault="007D1E76" w:rsidP="00CB41C4">
      <w:pPr>
        <w:tabs>
          <w:tab w:val="left" w:leader="underscore" w:pos="9639"/>
        </w:tabs>
        <w:spacing w:after="0" w:line="240" w:lineRule="auto"/>
        <w:jc w:val="both"/>
        <w:rPr>
          <w:rFonts w:cs="Calibri"/>
        </w:rPr>
      </w:pP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6" w:name="_Toc161472881"/>
      <w:r w:rsidRPr="00F46719">
        <w:rPr>
          <w:rFonts w:asciiTheme="minorHAnsi" w:hAnsiTheme="minorHAnsi" w:cstheme="minorHAnsi"/>
          <w:b/>
          <w:color w:val="auto"/>
          <w:sz w:val="22"/>
        </w:rPr>
        <w:lastRenderedPageBreak/>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E4657" w14:textId="77777777" w:rsidR="001E0613" w:rsidRDefault="001E0613" w:rsidP="00E00323">
      <w:pPr>
        <w:spacing w:after="0" w:line="240" w:lineRule="auto"/>
      </w:pPr>
      <w:r>
        <w:separator/>
      </w:r>
    </w:p>
  </w:endnote>
  <w:endnote w:type="continuationSeparator" w:id="0">
    <w:p w14:paraId="7E4A9EE0" w14:textId="77777777" w:rsidR="001E0613" w:rsidRDefault="001E061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61B3CA5A" w:rsidR="0012405A" w:rsidRDefault="0012405A">
        <w:pPr>
          <w:pStyle w:val="Piedepgina"/>
          <w:jc w:val="right"/>
        </w:pPr>
        <w:r>
          <w:fldChar w:fldCharType="begin"/>
        </w:r>
        <w:r>
          <w:instrText>PAGE   \* MERGEFORMAT</w:instrText>
        </w:r>
        <w:r>
          <w:fldChar w:fldCharType="separate"/>
        </w:r>
        <w:r w:rsidR="00ED5FCA" w:rsidRPr="00ED5FCA">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A1B19" w14:textId="77777777" w:rsidR="001E0613" w:rsidRDefault="001E0613" w:rsidP="00E00323">
      <w:pPr>
        <w:spacing w:after="0" w:line="240" w:lineRule="auto"/>
      </w:pPr>
      <w:r>
        <w:separator/>
      </w:r>
    </w:p>
  </w:footnote>
  <w:footnote w:type="continuationSeparator" w:id="0">
    <w:p w14:paraId="6266AE1E" w14:textId="77777777" w:rsidR="001E0613" w:rsidRDefault="001E0613"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7BF44397" w:rsidR="00154BA3" w:rsidRDefault="003F1A5F" w:rsidP="00A4610E">
    <w:pPr>
      <w:pStyle w:val="Encabezado"/>
      <w:spacing w:after="0" w:line="240" w:lineRule="auto"/>
      <w:jc w:val="center"/>
    </w:pPr>
    <w:r>
      <w:t>Sistema para el Desarrollo Integral de la Familia del Municipio de Yuriria, Gto.</w:t>
    </w:r>
  </w:p>
  <w:p w14:paraId="651A4C4F" w14:textId="2A91160B" w:rsidR="00A4610E" w:rsidRDefault="00A4610E" w:rsidP="00A4610E">
    <w:pPr>
      <w:pStyle w:val="Encabezado"/>
      <w:spacing w:after="0" w:line="240" w:lineRule="auto"/>
      <w:jc w:val="center"/>
    </w:pPr>
    <w:r w:rsidRPr="00A4610E">
      <w:t>C</w:t>
    </w:r>
    <w:r w:rsidR="003F1A5F">
      <w:t>orrespondientes al 30 de septiembre de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310EF"/>
    <w:rsid w:val="00040D4F"/>
    <w:rsid w:val="00047979"/>
    <w:rsid w:val="00084EAE"/>
    <w:rsid w:val="00091CE6"/>
    <w:rsid w:val="000B7810"/>
    <w:rsid w:val="000C3365"/>
    <w:rsid w:val="00106EE9"/>
    <w:rsid w:val="0012405A"/>
    <w:rsid w:val="0012493A"/>
    <w:rsid w:val="00154BA3"/>
    <w:rsid w:val="001973A2"/>
    <w:rsid w:val="001C34BC"/>
    <w:rsid w:val="001C710C"/>
    <w:rsid w:val="001C75F2"/>
    <w:rsid w:val="001D2063"/>
    <w:rsid w:val="001D43E9"/>
    <w:rsid w:val="001E0613"/>
    <w:rsid w:val="00231FBE"/>
    <w:rsid w:val="00232175"/>
    <w:rsid w:val="00233B4A"/>
    <w:rsid w:val="0024740E"/>
    <w:rsid w:val="002722DD"/>
    <w:rsid w:val="00295B72"/>
    <w:rsid w:val="002C3805"/>
    <w:rsid w:val="002E78D7"/>
    <w:rsid w:val="003453CA"/>
    <w:rsid w:val="00396D53"/>
    <w:rsid w:val="003E6C64"/>
    <w:rsid w:val="003F1A5F"/>
    <w:rsid w:val="0043078C"/>
    <w:rsid w:val="00435A87"/>
    <w:rsid w:val="004513DF"/>
    <w:rsid w:val="004A1077"/>
    <w:rsid w:val="004A58C8"/>
    <w:rsid w:val="004F234D"/>
    <w:rsid w:val="004F6FAC"/>
    <w:rsid w:val="005053EE"/>
    <w:rsid w:val="00516100"/>
    <w:rsid w:val="00516A8F"/>
    <w:rsid w:val="00540261"/>
    <w:rsid w:val="0054701E"/>
    <w:rsid w:val="005B5531"/>
    <w:rsid w:val="005D3E43"/>
    <w:rsid w:val="005E231E"/>
    <w:rsid w:val="005F2900"/>
    <w:rsid w:val="005F51CC"/>
    <w:rsid w:val="0064059E"/>
    <w:rsid w:val="00657009"/>
    <w:rsid w:val="00681C79"/>
    <w:rsid w:val="006B1ADF"/>
    <w:rsid w:val="006F0687"/>
    <w:rsid w:val="006F77A8"/>
    <w:rsid w:val="007610BC"/>
    <w:rsid w:val="007714AB"/>
    <w:rsid w:val="007D1E76"/>
    <w:rsid w:val="007D4484"/>
    <w:rsid w:val="007E38A2"/>
    <w:rsid w:val="007F699D"/>
    <w:rsid w:val="00806269"/>
    <w:rsid w:val="008208F0"/>
    <w:rsid w:val="0086420E"/>
    <w:rsid w:val="0086459F"/>
    <w:rsid w:val="008C3BB8"/>
    <w:rsid w:val="008E076C"/>
    <w:rsid w:val="0092765C"/>
    <w:rsid w:val="00967DDA"/>
    <w:rsid w:val="009736CB"/>
    <w:rsid w:val="00A4610E"/>
    <w:rsid w:val="00A6346D"/>
    <w:rsid w:val="00A730E0"/>
    <w:rsid w:val="00AA2768"/>
    <w:rsid w:val="00AA41E5"/>
    <w:rsid w:val="00AB722B"/>
    <w:rsid w:val="00AE1F6A"/>
    <w:rsid w:val="00AF4375"/>
    <w:rsid w:val="00B073DE"/>
    <w:rsid w:val="00B6368B"/>
    <w:rsid w:val="00BA53FE"/>
    <w:rsid w:val="00BE02EB"/>
    <w:rsid w:val="00C4250B"/>
    <w:rsid w:val="00C4625D"/>
    <w:rsid w:val="00C54740"/>
    <w:rsid w:val="00C54C12"/>
    <w:rsid w:val="00C93C67"/>
    <w:rsid w:val="00C97E1E"/>
    <w:rsid w:val="00CB41C4"/>
    <w:rsid w:val="00CF1316"/>
    <w:rsid w:val="00D13C44"/>
    <w:rsid w:val="00D32331"/>
    <w:rsid w:val="00D40FC2"/>
    <w:rsid w:val="00D5018E"/>
    <w:rsid w:val="00D546B2"/>
    <w:rsid w:val="00D55973"/>
    <w:rsid w:val="00D975B1"/>
    <w:rsid w:val="00DD018C"/>
    <w:rsid w:val="00E00323"/>
    <w:rsid w:val="00E11758"/>
    <w:rsid w:val="00E74967"/>
    <w:rsid w:val="00E7559F"/>
    <w:rsid w:val="00E85520"/>
    <w:rsid w:val="00E9132F"/>
    <w:rsid w:val="00EA37F5"/>
    <w:rsid w:val="00EA7915"/>
    <w:rsid w:val="00ED5FCA"/>
    <w:rsid w:val="00ED7AA0"/>
    <w:rsid w:val="00F067C8"/>
    <w:rsid w:val="00F120FE"/>
    <w:rsid w:val="00F43AC5"/>
    <w:rsid w:val="00F46719"/>
    <w:rsid w:val="00F54F6F"/>
    <w:rsid w:val="00F6102D"/>
    <w:rsid w:val="00F65A92"/>
    <w:rsid w:val="00F6759B"/>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902fa953642e2d388fe769f67fb2c923">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6288d15843193ee409a0745f8248e6aa"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6539F-28B7-4806-A569-77875C78E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4.xml><?xml version="1.0" encoding="utf-8"?>
<ds:datastoreItem xmlns:ds="http://schemas.openxmlformats.org/officeDocument/2006/customXml" ds:itemID="{C45EC34B-6EF7-4C22-A36A-F7FD8B361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10</Pages>
  <Words>3371</Words>
  <Characters>18544</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21872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Nomina</cp:lastModifiedBy>
  <cp:revision>75</cp:revision>
  <dcterms:created xsi:type="dcterms:W3CDTF">2017-01-12T05:27:00Z</dcterms:created>
  <dcterms:modified xsi:type="dcterms:W3CDTF">2026-10-15T18:33:00Z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